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9F7A4C" w:rsidRPr="009F7A4C" w:rsidTr="009F7A4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9F7A4C" w:rsidRPr="009F7A4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7A4C" w:rsidRPr="009F7A4C" w:rsidRDefault="009F7A4C" w:rsidP="009F7A4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28 Temmuz</w:t>
                  </w:r>
                  <w:r w:rsidRPr="009F7A4C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7A4C" w:rsidRPr="009F7A4C" w:rsidRDefault="009F7A4C" w:rsidP="009F7A4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7A4C" w:rsidRPr="009F7A4C" w:rsidRDefault="009F7A4C" w:rsidP="009F7A4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28721</w:t>
                  </w:r>
                  <w:proofErr w:type="gramEnd"/>
                </w:p>
              </w:tc>
            </w:tr>
            <w:tr w:rsidR="009F7A4C" w:rsidRPr="009F7A4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7A4C" w:rsidRPr="009F7A4C" w:rsidRDefault="009F7A4C" w:rsidP="009F7A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9F7A4C" w:rsidRPr="009F7A4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Çalışma ve Sosyal Güvenlik Bakanlığından: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ÇALIŞANLARIN GÜRÜLTÜ İLE İLGİLİ RİSKLERDEN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KORUNMALARINA DAİR YÖNETMELİK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BİRİNCİ BÖLÜM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Amaç, Kapsam, Dayanak ve Tanımlar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Yönetmeliğin amacı, çalışanların gürültüye maruz kalmaları sonucu oluşabilecek sağlık ve güvenlik risklerinden, özellikle işitme ile ilgili risklerden korunmaları için asgari gereklilikleri belirlemektir.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Yönetmelik,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sayılı İş Sağlığı ve Güvenliği Kanunu kapsamındaki işyerlerinde uygulanır.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Yönetmelik, 6331 sayılı Kanunun 30 uncu maddesine ve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3146 sayılı Çalışma ve Sosyal Güvenlik Bakanlığının Teşkilat ve Görevleri Hakkında Kanuna dayanılarak ve 6/2/2003 tarihli ve 2003/10/EC sayılı Avrupa Parlamentosu ve Konseyi Direktifine paralel olarak hazırlanmıştır.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Yönetmelikte geçen;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En yüksek ses basıncı (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): C-frekans ağırlıklı anlık gürültü basıncının tepe değerini,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Günlük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düzeyi (L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tr-TR"/>
                    </w:rPr>
                    <w:t>EX, 8saat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[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 re. 20 µ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]: TS 2607 ISO 1999 standardında tanımlandığı gibi en yüksek ses basıncının ve anlık darbeli gürültünün de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olduğu A-ağırlıklı bütün 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düzeylerinin, sekiz saatlik bir iş günü için zaman ağırlıklı ortalamasını,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Haftalık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düzeyi (L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tr-TR"/>
                    </w:rPr>
                    <w:t>EX, 8saat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): TS 2607 ISO 1999 standardında tanımlandığı gibi A-ağırlıklı günlük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düzeylerinin, sekiz saatlik beş iş gününden oluşan bir hafta için zaman ağırlıklı ortalamasını,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Kanun: 6331 sayılı İş Sağlığı ve Güvenliği Kanununu,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İKİNCİ BÖLÜM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Değerleri ve İşverenlerin Yükümlülükleri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eylem değerleri ve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sınır değerleri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Yönetmeliğin uygulanması bakımından,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 ve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sınır 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değerleri aşağıda verilmiştir: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En düşük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değerleri: (L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tr-TR"/>
                    </w:rPr>
                    <w:t>EX, 8saat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80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 veya (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112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[135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(C) re. 20 µ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]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(20 µ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referans alındığında 135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(C) olarak hesaplanan değer).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En yüksek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değerleri: (L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tr-TR"/>
                    </w:rPr>
                    <w:t>EX, 8saat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85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 veya (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140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[137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(C) re. 20 µ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]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değerleri: (L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tr-TR"/>
                    </w:rPr>
                    <w:t>EX, 8saat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87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 veya (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vertAlign w:val="subscript"/>
                      <w:lang w:eastAsia="tr-TR"/>
                    </w:rPr>
                    <w:t>tepe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= 200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[140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(C) re. 20 µ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Pa</w:t>
                  </w:r>
                  <w:proofErr w:type="spellEnd"/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]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 uygulanırken, çalışanların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tespitinde, çalışanın kullandığı kişisel kulak koruyucu donanımların koruyucu etkisi de dikkate alınır.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değerlerinde kulak koruyucularının etkisi dikkate alınmaz.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Günlük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günden güne belirgin şekilde farklılık gösterdiğinin kesin olarak tespit edildiği işlerde,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 ile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değerlerinin uygulanmasında günlük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düzeyi yerine, haftalık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düzeyi kullanılabilir. Bu işlerde;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Yeterli ölçümle tespit edilen haftalık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düzeyi, 87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dB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(A)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değerini aşamaz.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işlerle ilgili risklerin en aza indirilmesi için uygun tedbirler alınır.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belirlenmesi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İşveren, çalışanların maruz kaldığı gürültü düzeyini, işyerinde gerçekleştirilen risk değerlendirmesinde ele alır ve risk değerlendirmesi sonuçlarına göre gereken durumlarda gürültü ölçümleri 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yaptırarak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Gürültü ölçümünde kullanılacak yöntem ve cihazlar;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Özellikle ölçülecek olan gürültünün niteliği,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süresi, çevresel faktörler ve ölçüm cihazının nitelikleri dikkate alınarak mevcut şartlara uygun olur.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düzeyi ve ses basıncı gibi parametrelerin tespit edilebilmesi ile 5 inci maddede 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 ve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değerlerinin aşılıp aşılmadığına karar verilebilmesine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imkan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Çalışanın kişisel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gösterir.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Değerlendirme ve ölçüm sonuçları, gerektiğinde kullanılmak ve iş müfettişlerinin denetimlerinde istenildiğinde gösterilmek üzere uygun bir şekilde saklanır.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Risklerin değerlendirilmesi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İşveren;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29/12/2012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28512 sayılı Resmî Gazete’de yayımlanan İş Sağlığı ve Güvenliği Risk Değerlendirmesi Yönetmeliği uyarınca işyerinde gerçekleştirilen risk değerlendirmesinde, gürültüden kaynaklanabilecek riskleri değerlendirirken;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Anlık darbeli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türü, düzeyi ve süresine,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 ile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Başta özel politika gerektiren gruplar ile kadın çalışanlar olmak üzere tüm çalışanların sağlık ve 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güvenliklerine olan etkilerine,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Teknik olarak elde edilebildiği durumlarda, işle ilgili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ototoksik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maddeler ile gürültü arasındaki ve titreşim ile gürültü arasındaki etkileşimlerin, çalışanların sağlık ve güvenliğine olan etkisine,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Kaza riskini azaltmak için kullanılan ve çalışanlar tarafından algılanması gereken uyarı sinyalleri ve diğer seslerin gürültü ile etkileşiminin, çalışanların sağlık ve güvenliğine olan dolaylı etkisine,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İş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ekipmanlarının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gürültü emisyonu hakkında, ilgili mevzuat uyarınca imalatçılardan sağlanan bilgilerine,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emisyonunu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azaltan alternatif bir iş ekipmanının bulunup bulunmadığına,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işverenin sorumluluğundaki normal çalışma saatleri dışında da devam edip etmediğine,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Sağlık gözetiminde elde edinilen güncel bilgilere,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Yeterli korumayı sağlayabilecek kulak koruyucularının bulunup bulunmadığına,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özel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önem verir.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önlenmesi ve azaltılması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İşveren, risklerin kaynağında kontrol edilebilirliğini ve teknik gelişmeleri dikkate alarak,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maruziyetten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kaynaklanan risklerin kaynağında yok edilmesini veya en aza indirilmesini sağlar ve 8, 9, 10 ve 11 inci maddelere göre hangi tedbirlerin alınacağını belirler.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İşveren,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önlenmesi veya azaltılmasında, Kanunun 5 inci maddesinde yer alan risklerden korunma ilkelerine uyar ve özellikle;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 az olduğu başka çalışma yöntemlerinin seçilmesi,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Yapılan işe göre mümkün olan en düşük düzeyde gürültü yayan uygun iş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ekipmanının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seçilmesi,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İşyerinin ve çalışılan yerlerin uygun şekilde tasarlanması ve düzenlenmesi,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İş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ekipmanını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doğru ve güvenli bir şekilde kullanmaları için çalışanlara gerekli bilgi ve eğitimin verilmesi,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Gürültünün teknik yollarla azaltılması ve bu amaçla;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Hava yoluyla yayılan gürültünün; perdeleme, kapatma, gürültü emici örtüler ve benzeri yöntemlerle azaltılması,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Yapı elemanları yoluyla iletilen gürültünün; yalıtım, sönümleme ve benzeri yöntemlerle azaltılması,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İşyeri, işyeri sistemleri ve iş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ekipmanları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için uygun bakım programlarının uygulanması,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Gürültünün, iş organizasyonu ile azaltılması ve bu amaçla;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süresi ve düzeyinin sınırlandırılması,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Yeterli dinlenme aralarıyla çalışma sürelerinin düzenlenmesi,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>hususlarını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göz önünde bulundurur.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İşyerinde en yüksek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değerlerinin aşıldığının tespiti halinde, işveren;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maddede belirtilen önlemleri de dikkate alarak,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azaltmak için teknik veya iş organizasyonuna yönelik önlemleri içeren bir eylem planı oluşturur ve uygulamaya koyar.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Gürültüye maruz kalınan çalışma yerlerini uygun şekilde işaretler. İşaretlenen alanların sınırlarını belirleyerek teknik olarak mümkün ise bu alanlara girişlerin kontrollü yapılmasını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İşveren, çalışanların dinlenmesi için ayrılan yerlerdeki gürültü düzeyinin, bu yerlerin kullanım şartları ve amacına uygun olmasını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İşveren, bu Yönetmeliğe göre alınacak tedbirlerin, Kanunun 10 uncu maddesi uyarınca özel politika gerektiren gruplar ile kadın çalışanların durumlarına uygun olmasını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Kişisel korunma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maruziyetten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kaynaklanabilecek riskler, 8 inci maddede belirtilen tedbirler ile önlenemiyor ise işveren;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Çalışanın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inci maddede belirtilen en düşük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 aştığında, kulak koruyucu donanımları çalışanların kullanımına hazır halde bulundurur.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Çalışanın gürültüye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 inci maddede belirtilen en yüksek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değerlerine ulaştığında ya da bu değerleri aştığında, kulak koruyucu donanımların çalışanlar tarafından kullanılmasını sağlar ve denetler.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Kulak koruyucu donanımların kullanılmasını sağlamak için her türlü çabayı gösterir ve bu madde gereğince alınan kişisel korunma tedbirlerinin etkinliğini kontrol eder.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İşveren tarafından sağlanan kulak koruyucu donanımlar;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2/7/2013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28695 sayılı Resmî Gazete’de yayımlanan Kişisel Koruyucu Donanımların İşyerlerinde Kullanılması Hakkında Yönetmelik ve 29/11/2006 tarihli ve 26361 sayılı Resmî Gazete’de yayımlanan Kişisel Koruyucu Donanım Yönetmeliği hükümlerine uygun olur.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İşitme ile ilgili riski ortadan kaldıracak veya en aza indirecek şekilde seçilir.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Çalışanlar tarafından doğru kullanılır ve korunur.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Çalışana tam olarak uyar.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Hijyenik şartların gerektirdiği durumlarda çalışana özel olarak sağlanır.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sınırlandırılması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Çalışanın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hiçbir durumda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değerlerini aşamaz. Bu Yönetmelikte belirtilen bütün kontrol tedbirlerinin alınmasına rağmen, 5 inci maddede belirtilen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değerlerinin aşıldığının tespit edildiği durumlarda, işveren;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sınır değerlerin altına indirmek amacıyla gerekli tedbirleri derhal alır.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sınır değerlerinin aşılmasının nedenlerini belirler ve bunun tekrarını önlemek amacıyla, koruma 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 önlemeye yönelik tedbirleri gözden geçirerek yeniden düzenler.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Çalışanların bilgilendirilmesi ve eğitimi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İşveren, işyerinde 5 inci maddede belirtilen en düşük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değerlerine eşit veya bu değerlerin üzerindeki gürültüye maruz kalan çalışanların veya temsilcilerinin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 ve özellikle;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Gürültüden kaynaklanabilecek riskler,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Gürültüden kaynaklanabilecek riskleri önlemek veya en aza indirmek amacıyla alınan tedbirler ve bu tedbirlerin uygulanacağı şartlar,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5 inci maddede belirtilen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sınır değerleri ve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Gürültüden kaynaklanabilecek risklerin değerlendirilmesi ve gürültü ölçümünün sonuçları ile bunların önemi,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Kulak koruyucularının doğru kullanılması,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İşyerinde gürültüye bağlı işitme kaybı belirtisinin tespit ve bildiriminin nasıl ve neden yapılacağı,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Bakanlıkça sağlık gözetimine ilişkin çıkarılacak ilgili mevzuat hükümlerine ve 13 üncü maddeye göre, çalışanların hangi şartlarda sağlık gözetimine tabi tutulacağı ve sağlık gözetiminin amacı,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Gürültü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aza indirecek güvenli çalışma uygulamaları,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hususlarında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bilgilendirilmelerini ve eğitilmelerini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Çalışanların görüşlerinin alınması ve katılımlarının sağlanması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İşveren, bu Yönetmeliğin kapsadığı konularda ve özellikle;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7 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göre gerçekleştirilecek olan risk değerlendirmesi,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 inci maddeye göre risklerin ortadan kaldırılması veya azaltılması için alınacak önlemlerin belirlenmesi ve uygulanacak tedbirler,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9 uncu maddede belirtilen kulak koruyucularının seçilmesi,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hususlarında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çalışanların veya temsilcilerinin görüşlerini alır ve katılımlarını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Sağlık gözetimi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Gürültüye bağlı olan herhangi bir işitme kaybında erken tanı konulması ve çalışanların işitme kabiliyetinin korunması amacıyla;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İşveren;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Kanunun 15 inci maddesine göre gereken durumlarda,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İşyerinde gerçekleştirilen risk değerlendirmesi sonuçlarına göre gerekli görüldüğü hallerde,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3) İşyeri hekimince belirlenecek düzenli aralıklarla,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çalışanların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gözetimine tabi tutulmalarını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5 inci maddede belirtilen en yüksek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 aşan gürültüye maruz kalan çalışanlar için, işitme testleri işverence yaptırılır.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değerlendirmesi ve ölçüm sonuçlarının bir sağlık riski olduğunu gösterdiği yerlerde, 5 inci maddede belirtilen en düşük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</w:t>
                  </w:r>
                  <w:proofErr w:type="spell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değerlerini aşan gürültüye maruz kalan çalışanlar için de işitme testleri yaptırılabilir.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İşitme ile ilgili sağlık gözetimi sonucunda, çalışanda tespit edilen işitme kaybının işe bağlı gürültü nedeniyle oluştuğunun tespiti halinde;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Çalışan, işyeri hekimi tarafından, kendisi ile ilgili sonuçlar hakkında bilgilendirilir.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İşveren;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İşyerinde yapılan risk değerlendirmesini gözden geçirir.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Riskleri önlemek veya azaltmak için alınan önlemleri gözden geçirir.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Riskleri önlemek veya azaltmak için çalışanın gürültüye maruz kalmayacağı başka bir işte görevlendirilmesi gibi gerekli görülen tedbirleri uygular.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Benzer biçimde gürültüye maruz kalan diğer çalışanların, sağlık durumunun gözden geçirilmesini ve düzenli bir sağlık gözetimine tabi tutulmalarını sağlar.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ÜÇÜNCÜ BÖLÜM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Çeşitli ve Son Hükümler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yönetmelik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23/12/2003</w:t>
                  </w:r>
                  <w:proofErr w:type="gramEnd"/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25325 sayılı Resmî Gazete’de yayımlanan Gürültü Yönetmeliği yürürlükten kaldırılmıştır.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 yayımı tarihinde yürürlüğe girer.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 –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9F7A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 hükümlerini Çalışma ve Sosyal Güvenlik Bakanı yürütür.</w:t>
                  </w:r>
                </w:p>
                <w:p w:rsidR="009F7A4C" w:rsidRPr="009F7A4C" w:rsidRDefault="009F7A4C" w:rsidP="009F7A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F7A4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F7A4C" w:rsidRPr="009F7A4C" w:rsidRDefault="009F7A4C" w:rsidP="009F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F7A4C" w:rsidRPr="009F7A4C" w:rsidRDefault="009F7A4C" w:rsidP="009F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F7A4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76BF7" w:rsidRDefault="00776BF7"/>
    <w:sectPr w:rsidR="00776BF7" w:rsidSect="0077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7A4C"/>
    <w:rsid w:val="00776BF7"/>
    <w:rsid w:val="009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7A4C"/>
  </w:style>
  <w:style w:type="character" w:customStyle="1" w:styleId="grame">
    <w:name w:val="grame"/>
    <w:basedOn w:val="VarsaylanParagrafYazTipi"/>
    <w:rsid w:val="009F7A4C"/>
  </w:style>
  <w:style w:type="paragraph" w:styleId="NormalWeb">
    <w:name w:val="Normal (Web)"/>
    <w:basedOn w:val="Normal"/>
    <w:uiPriority w:val="99"/>
    <w:unhideWhenUsed/>
    <w:rsid w:val="009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F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2013-08-27T12:36:00Z</dcterms:created>
  <dcterms:modified xsi:type="dcterms:W3CDTF">2013-08-27T12:36:00Z</dcterms:modified>
</cp:coreProperties>
</file>